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6" w:lineRule="auto"/>
        <w:rPr>
          <w:rFonts w:ascii="Arial"/>
          <w:sz w:val="21"/>
        </w:rPr>
      </w:pPr>
      <w:r/>
    </w:p>
    <w:p>
      <w:pPr>
        <w:ind w:left="147"/>
        <w:spacing w:before="100" w:line="413" w:lineRule="exact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5"/>
          <w:position w:val="1"/>
        </w:rPr>
        <w:t>附</w:t>
      </w:r>
      <w:r>
        <w:rPr>
          <w:rFonts w:ascii="SimHei" w:hAnsi="SimHei" w:eastAsia="SimHei" w:cs="SimHei"/>
          <w:sz w:val="31"/>
          <w:szCs w:val="31"/>
          <w:spacing w:val="-12"/>
          <w:position w:val="1"/>
        </w:rPr>
        <w:t>件</w:t>
      </w:r>
      <w:r>
        <w:rPr>
          <w:rFonts w:ascii="SimHei" w:hAnsi="SimHei" w:eastAsia="SimHei" w:cs="SimHei"/>
          <w:sz w:val="31"/>
          <w:szCs w:val="31"/>
          <w:spacing w:val="-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  <w:position w:val="1"/>
        </w:rPr>
        <w:t>1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124"/>
        <w:spacing w:before="185" w:line="206" w:lineRule="auto"/>
        <w:outlineLvl w:val="1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27"/>
        </w:rPr>
        <w:t>2</w:t>
      </w:r>
      <w:r>
        <w:rPr>
          <w:rFonts w:ascii="Times New Roman" w:hAnsi="Times New Roman" w:eastAsia="Times New Roman" w:cs="Times New Roman"/>
          <w:sz w:val="43"/>
          <w:szCs w:val="43"/>
          <w:spacing w:val="17"/>
        </w:rPr>
        <w:t>023</w:t>
      </w:r>
      <w:r>
        <w:rPr>
          <w:rFonts w:ascii="Times New Roman" w:hAnsi="Times New Roman" w:eastAsia="Times New Roman" w:cs="Times New Roman"/>
          <w:sz w:val="43"/>
          <w:szCs w:val="43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7"/>
        </w:rPr>
        <w:t>年度浙江省建设工程钱江杯(优质工程)</w:t>
      </w:r>
    </w:p>
    <w:p>
      <w:pPr>
        <w:ind w:left="2453"/>
        <w:spacing w:before="36" w:line="18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考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核推荐分配名额表</w:t>
      </w:r>
    </w:p>
    <w:p>
      <w:pPr>
        <w:rPr/>
      </w:pPr>
      <w:r/>
    </w:p>
    <w:p>
      <w:pPr>
        <w:rPr/>
      </w:pPr>
      <w:r/>
    </w:p>
    <w:p>
      <w:pPr>
        <w:spacing w:line="160" w:lineRule="exact"/>
        <w:rPr/>
      </w:pPr>
      <w:r/>
    </w:p>
    <w:tbl>
      <w:tblPr>
        <w:tblStyle w:val="2"/>
        <w:tblW w:w="88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11"/>
        <w:gridCol w:w="2207"/>
        <w:gridCol w:w="2207"/>
        <w:gridCol w:w="2211"/>
      </w:tblGrid>
      <w:tr>
        <w:trPr>
          <w:trHeight w:val="667" w:hRule="atLeast"/>
        </w:trPr>
        <w:tc>
          <w:tcPr>
            <w:tcW w:w="2211" w:type="dxa"/>
            <w:vAlign w:val="top"/>
          </w:tcPr>
          <w:p>
            <w:pPr>
              <w:ind w:left="493"/>
              <w:spacing w:before="229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222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推荐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222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地区</w:t>
            </w:r>
          </w:p>
        </w:tc>
        <w:tc>
          <w:tcPr>
            <w:tcW w:w="2207" w:type="dxa"/>
            <w:vAlign w:val="top"/>
          </w:tcPr>
          <w:p>
            <w:pPr>
              <w:ind w:left="130"/>
              <w:spacing w:before="229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222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推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222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荐指标(个)</w:t>
            </w:r>
          </w:p>
        </w:tc>
        <w:tc>
          <w:tcPr>
            <w:tcW w:w="2207" w:type="dxa"/>
            <w:vAlign w:val="top"/>
          </w:tcPr>
          <w:p>
            <w:pPr>
              <w:ind w:left="491"/>
              <w:spacing w:before="228" w:line="224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222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推荐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222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行业</w:t>
            </w:r>
          </w:p>
        </w:tc>
        <w:tc>
          <w:tcPr>
            <w:tcW w:w="2211" w:type="dxa"/>
            <w:vAlign w:val="top"/>
          </w:tcPr>
          <w:p>
            <w:pPr>
              <w:ind w:left="132"/>
              <w:spacing w:before="229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222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推</w:t>
            </w:r>
            <w:r>
              <w:rPr>
                <w:rFonts w:ascii="FangSong" w:hAnsi="FangSong" w:eastAsia="FangSong" w:cs="FangSong"/>
                <w:sz w:val="31"/>
                <w:szCs w:val="31"/>
                <w14:textOutline w14:w="222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荐指标(个)</w:t>
            </w:r>
          </w:p>
        </w:tc>
      </w:tr>
      <w:tr>
        <w:trPr>
          <w:trHeight w:val="666" w:hRule="atLeast"/>
        </w:trPr>
        <w:tc>
          <w:tcPr>
            <w:tcW w:w="2211" w:type="dxa"/>
            <w:vAlign w:val="top"/>
          </w:tcPr>
          <w:p>
            <w:pPr>
              <w:ind w:left="643"/>
              <w:spacing w:before="224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杭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州市</w:t>
            </w:r>
          </w:p>
        </w:tc>
        <w:tc>
          <w:tcPr>
            <w:tcW w:w="220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966"/>
              <w:spacing w:before="80" w:line="19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</w:rPr>
              <w:t>7</w:t>
            </w:r>
          </w:p>
        </w:tc>
        <w:tc>
          <w:tcPr>
            <w:tcW w:w="2207" w:type="dxa"/>
            <w:vAlign w:val="top"/>
          </w:tcPr>
          <w:p>
            <w:pPr>
              <w:ind w:left="813"/>
              <w:spacing w:before="223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9"/>
              </w:rPr>
              <w:t>交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通</w:t>
            </w:r>
          </w:p>
        </w:tc>
        <w:tc>
          <w:tcPr>
            <w:tcW w:w="2211" w:type="dxa"/>
            <w:vAlign w:val="top"/>
          </w:tcPr>
          <w:p>
            <w:pPr>
              <w:ind w:left="981"/>
              <w:spacing w:before="330" w:line="191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3"/>
              </w:rPr>
              <w:t>0</w:t>
            </w:r>
          </w:p>
        </w:tc>
      </w:tr>
      <w:tr>
        <w:trPr>
          <w:trHeight w:val="662" w:hRule="atLeast"/>
        </w:trPr>
        <w:tc>
          <w:tcPr>
            <w:tcW w:w="2211" w:type="dxa"/>
            <w:vAlign w:val="top"/>
          </w:tcPr>
          <w:p>
            <w:pPr>
              <w:ind w:left="659"/>
              <w:spacing w:before="225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宁</w:t>
            </w: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波市</w:t>
            </w:r>
          </w:p>
        </w:tc>
        <w:tc>
          <w:tcPr>
            <w:tcW w:w="220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966"/>
              <w:spacing w:before="80" w:line="19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</w:rPr>
              <w:t>3</w:t>
            </w:r>
          </w:p>
        </w:tc>
        <w:tc>
          <w:tcPr>
            <w:tcW w:w="2207" w:type="dxa"/>
            <w:vAlign w:val="top"/>
          </w:tcPr>
          <w:p>
            <w:pPr>
              <w:ind w:left="804"/>
              <w:spacing w:before="225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水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利</w:t>
            </w:r>
          </w:p>
        </w:tc>
        <w:tc>
          <w:tcPr>
            <w:tcW w:w="2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045"/>
              <w:spacing w:before="89" w:line="191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8</w:t>
            </w:r>
          </w:p>
        </w:tc>
      </w:tr>
      <w:tr>
        <w:trPr>
          <w:trHeight w:val="666" w:hRule="atLeast"/>
        </w:trPr>
        <w:tc>
          <w:tcPr>
            <w:tcW w:w="2211" w:type="dxa"/>
            <w:vAlign w:val="top"/>
          </w:tcPr>
          <w:p>
            <w:pPr>
              <w:ind w:left="648"/>
              <w:spacing w:before="230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温州市</w:t>
            </w:r>
          </w:p>
        </w:tc>
        <w:tc>
          <w:tcPr>
            <w:tcW w:w="220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80" w:line="19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8"/>
              </w:rPr>
              <w:t>5</w:t>
            </w:r>
          </w:p>
        </w:tc>
        <w:tc>
          <w:tcPr>
            <w:tcW w:w="2207" w:type="dxa"/>
            <w:vAlign w:val="top"/>
          </w:tcPr>
          <w:p>
            <w:pPr>
              <w:ind w:left="181"/>
              <w:spacing w:before="229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能源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(电力)</w:t>
            </w:r>
          </w:p>
        </w:tc>
        <w:tc>
          <w:tcPr>
            <w:tcW w:w="221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039"/>
              <w:spacing w:before="89" w:line="191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6</w:t>
            </w:r>
          </w:p>
        </w:tc>
      </w:tr>
      <w:tr>
        <w:trPr>
          <w:trHeight w:val="662" w:hRule="atLeast"/>
        </w:trPr>
        <w:tc>
          <w:tcPr>
            <w:tcW w:w="2211" w:type="dxa"/>
            <w:vAlign w:val="top"/>
          </w:tcPr>
          <w:p>
            <w:pPr>
              <w:ind w:left="652"/>
              <w:spacing w:before="226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湖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州市</w:t>
            </w:r>
          </w:p>
        </w:tc>
        <w:tc>
          <w:tcPr>
            <w:tcW w:w="220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968"/>
              <w:spacing w:before="80" w:line="19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0</w:t>
            </w:r>
          </w:p>
        </w:tc>
        <w:tc>
          <w:tcPr>
            <w:tcW w:w="2207" w:type="dxa"/>
            <w:vAlign w:val="top"/>
          </w:tcPr>
          <w:p>
            <w:pPr>
              <w:ind w:left="836"/>
              <w:spacing w:before="226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20"/>
              </w:rPr>
              <w:t>园林</w:t>
            </w:r>
          </w:p>
        </w:tc>
        <w:tc>
          <w:tcPr>
            <w:tcW w:w="22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037"/>
              <w:spacing w:before="89" w:line="188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7</w:t>
            </w:r>
          </w:p>
        </w:tc>
      </w:tr>
      <w:tr>
        <w:trPr>
          <w:trHeight w:val="667" w:hRule="atLeast"/>
        </w:trPr>
        <w:tc>
          <w:tcPr>
            <w:tcW w:w="2211" w:type="dxa"/>
            <w:vAlign w:val="top"/>
          </w:tcPr>
          <w:p>
            <w:pPr>
              <w:ind w:left="652"/>
              <w:spacing w:before="231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嘉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兴市</w:t>
            </w:r>
          </w:p>
        </w:tc>
        <w:tc>
          <w:tcPr>
            <w:tcW w:w="220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968"/>
              <w:spacing w:before="80" w:line="19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0</w:t>
            </w:r>
          </w:p>
        </w:tc>
        <w:tc>
          <w:tcPr>
            <w:tcW w:w="2207" w:type="dxa"/>
            <w:vAlign w:val="top"/>
          </w:tcPr>
          <w:p>
            <w:pPr>
              <w:ind w:left="485"/>
              <w:spacing w:before="230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农村住房</w:t>
            </w:r>
          </w:p>
        </w:tc>
        <w:tc>
          <w:tcPr>
            <w:tcW w:w="22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038"/>
              <w:spacing w:before="89" w:line="191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</w:p>
        </w:tc>
      </w:tr>
      <w:tr>
        <w:trPr>
          <w:trHeight w:val="666" w:hRule="atLeast"/>
        </w:trPr>
        <w:tc>
          <w:tcPr>
            <w:tcW w:w="2211" w:type="dxa"/>
            <w:vAlign w:val="top"/>
          </w:tcPr>
          <w:p>
            <w:pPr>
              <w:ind w:left="647"/>
              <w:spacing w:before="226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绍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兴市</w:t>
            </w:r>
          </w:p>
        </w:tc>
        <w:tc>
          <w:tcPr>
            <w:tcW w:w="220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81" w:line="19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8"/>
              </w:rPr>
              <w:t>5</w:t>
            </w: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2" w:hRule="atLeast"/>
        </w:trPr>
        <w:tc>
          <w:tcPr>
            <w:tcW w:w="2211" w:type="dxa"/>
            <w:vAlign w:val="top"/>
          </w:tcPr>
          <w:p>
            <w:pPr>
              <w:ind w:left="644"/>
              <w:spacing w:before="226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金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华市</w:t>
            </w:r>
          </w:p>
        </w:tc>
        <w:tc>
          <w:tcPr>
            <w:tcW w:w="220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980"/>
              <w:spacing w:before="81" w:line="19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8"/>
              </w:rPr>
              <w:t>8</w:t>
            </w: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7" w:hRule="atLeast"/>
        </w:trPr>
        <w:tc>
          <w:tcPr>
            <w:tcW w:w="2211" w:type="dxa"/>
            <w:vAlign w:val="top"/>
          </w:tcPr>
          <w:p>
            <w:pPr>
              <w:ind w:left="639"/>
              <w:spacing w:before="232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衢州市</w:t>
            </w:r>
          </w:p>
        </w:tc>
        <w:tc>
          <w:tcPr>
            <w:tcW w:w="220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043"/>
              <w:spacing w:before="81" w:line="19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</w:rPr>
              <w:t>8</w:t>
            </w: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2" w:hRule="atLeast"/>
        </w:trPr>
        <w:tc>
          <w:tcPr>
            <w:tcW w:w="2211" w:type="dxa"/>
            <w:vAlign w:val="top"/>
          </w:tcPr>
          <w:p>
            <w:pPr>
              <w:ind w:left="648"/>
              <w:spacing w:before="227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舟山市</w:t>
            </w:r>
          </w:p>
        </w:tc>
        <w:tc>
          <w:tcPr>
            <w:tcW w:w="220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043"/>
              <w:spacing w:before="81" w:line="1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</w:rPr>
              <w:t>5</w:t>
            </w: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6" w:hRule="atLeast"/>
        </w:trPr>
        <w:tc>
          <w:tcPr>
            <w:tcW w:w="2211" w:type="dxa"/>
            <w:vAlign w:val="top"/>
          </w:tcPr>
          <w:p>
            <w:pPr>
              <w:ind w:left="674"/>
              <w:spacing w:before="232" w:line="224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9"/>
              </w:rPr>
              <w:t>台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州市</w:t>
            </w:r>
          </w:p>
        </w:tc>
        <w:tc>
          <w:tcPr>
            <w:tcW w:w="220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968"/>
              <w:spacing w:before="81" w:line="19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0</w:t>
            </w: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1" w:hRule="atLeast"/>
        </w:trPr>
        <w:tc>
          <w:tcPr>
            <w:tcW w:w="2211" w:type="dxa"/>
            <w:vAlign w:val="top"/>
          </w:tcPr>
          <w:p>
            <w:pPr>
              <w:ind w:left="654"/>
              <w:spacing w:before="229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丽水市</w:t>
            </w:r>
          </w:p>
        </w:tc>
        <w:tc>
          <w:tcPr>
            <w:tcW w:w="220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043"/>
              <w:spacing w:before="80" w:line="188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</w:rPr>
              <w:t>5</w:t>
            </w:r>
          </w:p>
        </w:tc>
        <w:tc>
          <w:tcPr>
            <w:tcW w:w="2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7" w:h="16839"/>
      <w:pgMar w:top="1431" w:right="1499" w:bottom="1417" w:left="1531" w:header="0" w:footer="12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50"/>
      <w:spacing w:line="180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5"/>
      </w:rPr>
      <w:t>—</w:t>
    </w:r>
    <w:r>
      <w:rPr>
        <w:rFonts w:ascii="Calibri" w:hAnsi="Calibri" w:eastAsia="Calibri" w:cs="Calibri"/>
        <w:sz w:val="18"/>
        <w:szCs w:val="18"/>
        <w:spacing w:val="5"/>
      </w:rPr>
      <w:t xml:space="preserve">  </w:t>
    </w:r>
    <w:r>
      <w:rPr>
        <w:rFonts w:ascii="Calibri" w:hAnsi="Calibri" w:eastAsia="Calibri" w:cs="Calibri"/>
        <w:sz w:val="18"/>
        <w:szCs w:val="18"/>
        <w:spacing w:val="5"/>
      </w:rPr>
      <w:t>5</w:t>
    </w:r>
    <w:r>
      <w:rPr>
        <w:rFonts w:ascii="Calibri" w:hAnsi="Calibri" w:eastAsia="Calibri" w:cs="Calibri"/>
        <w:sz w:val="18"/>
        <w:szCs w:val="18"/>
        <w:spacing w:val="5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2023-04-14T16:09:37</vt:filetime>
  </op:property>
</op:Properties>
</file>